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A50" w:rsidRPr="00A32D64" w:rsidRDefault="00B62A50" w:rsidP="00B62A50">
      <w:pPr>
        <w:rPr>
          <w:rFonts w:ascii="Times New Roman" w:hAnsi="Times New Roman" w:cs="Times New Roman"/>
          <w:b/>
          <w:sz w:val="24"/>
          <w:szCs w:val="24"/>
        </w:rPr>
      </w:pPr>
      <w:r w:rsidRPr="00A32D64">
        <w:rPr>
          <w:rFonts w:ascii="Times New Roman" w:hAnsi="Times New Roman" w:cs="Times New Roman"/>
          <w:b/>
          <w:sz w:val="24"/>
          <w:szCs w:val="24"/>
        </w:rPr>
        <w:t>Задание: прочитать тему и написать</w:t>
      </w:r>
      <w:r>
        <w:rPr>
          <w:rFonts w:ascii="Times New Roman" w:hAnsi="Times New Roman" w:cs="Times New Roman"/>
          <w:b/>
          <w:sz w:val="24"/>
          <w:szCs w:val="24"/>
        </w:rPr>
        <w:t xml:space="preserve"> конспект </w:t>
      </w:r>
      <w:r w:rsidRPr="00A32D64">
        <w:rPr>
          <w:rFonts w:ascii="Times New Roman" w:hAnsi="Times New Roman" w:cs="Times New Roman"/>
          <w:b/>
          <w:sz w:val="24"/>
          <w:szCs w:val="24"/>
        </w:rPr>
        <w:t xml:space="preserve"> в тетради</w:t>
      </w:r>
      <w:r>
        <w:rPr>
          <w:rFonts w:ascii="Times New Roman" w:hAnsi="Times New Roman" w:cs="Times New Roman"/>
          <w:b/>
          <w:sz w:val="24"/>
          <w:szCs w:val="24"/>
        </w:rPr>
        <w:t>, рисунок нарисовать или приклеить готовый рисунок.</w:t>
      </w:r>
      <w:r w:rsidR="00671D37">
        <w:rPr>
          <w:rFonts w:ascii="Times New Roman" w:hAnsi="Times New Roman" w:cs="Times New Roman"/>
          <w:b/>
          <w:sz w:val="24"/>
          <w:szCs w:val="24"/>
        </w:rPr>
        <w:t xml:space="preserve"> Тему выучить.</w:t>
      </w:r>
      <w:bookmarkStart w:id="0" w:name="_GoBack"/>
      <w:bookmarkEnd w:id="0"/>
    </w:p>
    <w:p w:rsidR="00B62A50" w:rsidRDefault="00B62A50" w:rsidP="00B62A50"/>
    <w:p w:rsidR="00B62A50" w:rsidRPr="00E76DB1" w:rsidRDefault="00B62A50" w:rsidP="00B62A50">
      <w:pPr>
        <w:jc w:val="center"/>
        <w:rPr>
          <w:rFonts w:ascii="Times New Roman" w:hAnsi="Times New Roman" w:cs="Times New Roman"/>
          <w:b/>
          <w:sz w:val="24"/>
          <w:szCs w:val="24"/>
        </w:rPr>
      </w:pPr>
      <w:r>
        <w:rPr>
          <w:rFonts w:ascii="Times New Roman" w:hAnsi="Times New Roman" w:cs="Times New Roman"/>
          <w:b/>
          <w:sz w:val="24"/>
          <w:szCs w:val="24"/>
        </w:rPr>
        <w:t>ТЕХНОЛОГИЯ СОЕДИНЕНИЯ ТРУБОПРОВОДОВ</w:t>
      </w:r>
    </w:p>
    <w:p w:rsidR="00B62A50" w:rsidRPr="00E76DB1" w:rsidRDefault="00B62A50" w:rsidP="00B62A50">
      <w:pPr>
        <w:jc w:val="center"/>
        <w:rPr>
          <w:rFonts w:ascii="Times New Roman" w:hAnsi="Times New Roman" w:cs="Times New Roman"/>
          <w:b/>
          <w:sz w:val="24"/>
          <w:szCs w:val="24"/>
        </w:rPr>
      </w:pPr>
      <w:r>
        <w:rPr>
          <w:rFonts w:ascii="Times New Roman" w:hAnsi="Times New Roman" w:cs="Times New Roman"/>
          <w:b/>
          <w:sz w:val="24"/>
          <w:szCs w:val="24"/>
        </w:rPr>
        <w:t>Общие сведения о трубах</w:t>
      </w:r>
    </w:p>
    <w:p w:rsidR="00B62A50" w:rsidRPr="00E86AE8" w:rsidRDefault="00B62A50" w:rsidP="00B62A50">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Трубы служат для транспортирования жидкостей, газов или пара и в отдельных случаях для передачи давления в качестве импульса. Часто трубы используют как элементы конструкций.</w:t>
      </w:r>
    </w:p>
    <w:p w:rsidR="00B62A50" w:rsidRPr="00E86AE8" w:rsidRDefault="00B62A50" w:rsidP="00B62A50">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Трубы в зависимости от материала, из которого они изготовлены, делятся на металлические (стальные, чугунные, медные, алюминиевые) и неметаллические (керамические, асбестоцементные, бетонные, железобетонные, пластмассовы</w:t>
      </w:r>
      <w:r>
        <w:rPr>
          <w:rFonts w:ascii="Times New Roman" w:hAnsi="Times New Roman" w:cs="Times New Roman"/>
          <w:sz w:val="24"/>
          <w:szCs w:val="24"/>
        </w:rPr>
        <w:t>е, стеклопластиковые и другие).</w:t>
      </w:r>
    </w:p>
    <w:p w:rsidR="00B62A50" w:rsidRPr="00E86AE8" w:rsidRDefault="00B62A50" w:rsidP="00B62A50">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 xml:space="preserve">Основная размерная характеристика труб и соединительных частей к ним – внутренний диаметр труб. Номинальная величина внутреннего диаметра в миллиметрах или его округленное значение называется </w:t>
      </w:r>
      <w:r>
        <w:rPr>
          <w:rFonts w:ascii="Times New Roman" w:hAnsi="Times New Roman" w:cs="Times New Roman"/>
          <w:sz w:val="24"/>
          <w:szCs w:val="24"/>
        </w:rPr>
        <w:t>диаметром условного прохода D</w:t>
      </w:r>
      <w:r>
        <w:rPr>
          <w:rFonts w:ascii="Times New Roman" w:hAnsi="Times New Roman" w:cs="Times New Roman"/>
          <w:sz w:val="24"/>
          <w:szCs w:val="24"/>
          <w:vertAlign w:val="subscript"/>
        </w:rPr>
        <w:t>у</w:t>
      </w:r>
      <w:r>
        <w:rPr>
          <w:rFonts w:ascii="Times New Roman" w:hAnsi="Times New Roman" w:cs="Times New Roman"/>
          <w:sz w:val="24"/>
          <w:szCs w:val="24"/>
        </w:rPr>
        <w:t>.</w:t>
      </w:r>
    </w:p>
    <w:p w:rsidR="00B62A50" w:rsidRPr="00E86AE8" w:rsidRDefault="00B62A50" w:rsidP="00B62A50">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Прочность труб и их соединительных частей должна соотв</w:t>
      </w:r>
      <w:r>
        <w:rPr>
          <w:rFonts w:ascii="Times New Roman" w:hAnsi="Times New Roman" w:cs="Times New Roman"/>
          <w:sz w:val="24"/>
          <w:szCs w:val="24"/>
        </w:rPr>
        <w:t>етствовать условному давлению Р</w:t>
      </w:r>
      <w:r>
        <w:rPr>
          <w:rFonts w:ascii="Times New Roman" w:hAnsi="Times New Roman" w:cs="Times New Roman"/>
          <w:sz w:val="24"/>
          <w:szCs w:val="24"/>
          <w:vertAlign w:val="subscript"/>
        </w:rPr>
        <w:t>у</w:t>
      </w:r>
      <w:r w:rsidRPr="00E86AE8">
        <w:rPr>
          <w:rFonts w:ascii="Times New Roman" w:hAnsi="Times New Roman" w:cs="Times New Roman"/>
          <w:sz w:val="24"/>
          <w:szCs w:val="24"/>
        </w:rPr>
        <w:t xml:space="preserve"> транспортируемой среды. Условное давление – наибольшее избыточное давление, измеряемое в паскалях </w:t>
      </w:r>
      <w:r>
        <w:rPr>
          <w:rFonts w:ascii="Times New Roman" w:hAnsi="Times New Roman" w:cs="Times New Roman"/>
          <w:sz w:val="24"/>
          <w:szCs w:val="24"/>
        </w:rPr>
        <w:t>(Па) при температуре 293 К (20</w:t>
      </w:r>
      <w:r>
        <w:rPr>
          <w:rFonts w:ascii="Times New Roman" w:hAnsi="Times New Roman" w:cs="Times New Roman"/>
          <w:sz w:val="24"/>
          <w:szCs w:val="24"/>
          <w:vertAlign w:val="superscript"/>
        </w:rPr>
        <w:t>о</w:t>
      </w:r>
      <w:r w:rsidRPr="00E86AE8">
        <w:rPr>
          <w:rFonts w:ascii="Times New Roman" w:hAnsi="Times New Roman" w:cs="Times New Roman"/>
          <w:sz w:val="24"/>
          <w:szCs w:val="24"/>
        </w:rPr>
        <w:t>С), при котором обеспечивается длительная работа трубопроводов и их элементов (соединительных частей, арматуры). Числовое значение условного давления указывается в ГОСТах и ТУ на каждый вид труб.</w:t>
      </w:r>
    </w:p>
    <w:p w:rsidR="00B62A50" w:rsidRDefault="00B62A50" w:rsidP="00B62A50">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На практике температура транспортируемых жидкостей может колебаться в значительных пределах. Наибольшее избыточное давление транспортируемой среды при рабочей температуре при котором обеспечивается длительная работа арматуры и соединительных частей, называ</w:t>
      </w:r>
      <w:r>
        <w:rPr>
          <w:rFonts w:ascii="Times New Roman" w:hAnsi="Times New Roman" w:cs="Times New Roman"/>
          <w:sz w:val="24"/>
          <w:szCs w:val="24"/>
        </w:rPr>
        <w:t>ется рабочим давлением Р</w:t>
      </w:r>
      <w:r>
        <w:rPr>
          <w:rFonts w:ascii="Times New Roman" w:hAnsi="Times New Roman" w:cs="Times New Roman"/>
          <w:sz w:val="24"/>
          <w:szCs w:val="24"/>
          <w:vertAlign w:val="subscript"/>
        </w:rPr>
        <w:t>р</w:t>
      </w:r>
      <w:r w:rsidRPr="00E86AE8">
        <w:rPr>
          <w:rFonts w:ascii="Times New Roman" w:hAnsi="Times New Roman" w:cs="Times New Roman"/>
          <w:sz w:val="24"/>
          <w:szCs w:val="24"/>
        </w:rPr>
        <w:t>.</w:t>
      </w:r>
    </w:p>
    <w:p w:rsidR="00B62A50" w:rsidRDefault="00B62A50" w:rsidP="00B62A50">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Плотность соединения, а также прочность труб, соединительных частей и арматуры проверяют пробным (испытательным) давлением Р</w:t>
      </w:r>
      <w:r>
        <w:rPr>
          <w:rFonts w:ascii="Times New Roman" w:hAnsi="Times New Roman" w:cs="Times New Roman"/>
          <w:sz w:val="24"/>
          <w:szCs w:val="24"/>
          <w:vertAlign w:val="subscript"/>
        </w:rPr>
        <w:t>пр</w:t>
      </w:r>
      <w:r>
        <w:rPr>
          <w:rFonts w:ascii="Times New Roman" w:hAnsi="Times New Roman" w:cs="Times New Roman"/>
          <w:sz w:val="24"/>
          <w:szCs w:val="24"/>
        </w:rPr>
        <w:t>, которое больше рабочего давления.</w:t>
      </w:r>
    </w:p>
    <w:p w:rsidR="00B62A50" w:rsidRDefault="00B62A50" w:rsidP="00B62A50">
      <w:pPr>
        <w:spacing w:after="0" w:line="276" w:lineRule="auto"/>
        <w:ind w:firstLine="567"/>
        <w:jc w:val="both"/>
        <w:rPr>
          <w:rFonts w:ascii="Times New Roman" w:hAnsi="Times New Roman" w:cs="Times New Roman"/>
          <w:sz w:val="24"/>
          <w:szCs w:val="24"/>
        </w:rPr>
      </w:pPr>
      <w:r w:rsidRPr="00D2530A">
        <w:rPr>
          <w:rFonts w:ascii="Times New Roman" w:hAnsi="Times New Roman" w:cs="Times New Roman"/>
          <w:sz w:val="24"/>
          <w:szCs w:val="24"/>
          <w:u w:val="single"/>
        </w:rPr>
        <w:t>В характеристику труб входят</w:t>
      </w:r>
      <w:r>
        <w:rPr>
          <w:rFonts w:ascii="Times New Roman" w:hAnsi="Times New Roman" w:cs="Times New Roman"/>
          <w:sz w:val="24"/>
          <w:szCs w:val="24"/>
        </w:rPr>
        <w:t>: ГОСТ на изделие, наружный диаметр, толщина стенок, длина, теоретическая масса 1 м трубы, а также показатели качества поверхности и химический состав материала труб.</w:t>
      </w:r>
    </w:p>
    <w:p w:rsidR="00B62A50" w:rsidRDefault="00B62A50" w:rsidP="00B62A50">
      <w:pPr>
        <w:spacing w:after="0" w:line="276" w:lineRule="auto"/>
        <w:ind w:firstLine="567"/>
        <w:jc w:val="both"/>
        <w:rPr>
          <w:rFonts w:ascii="Times New Roman" w:hAnsi="Times New Roman" w:cs="Times New Roman"/>
          <w:sz w:val="24"/>
          <w:szCs w:val="24"/>
        </w:rPr>
      </w:pPr>
    </w:p>
    <w:p w:rsidR="00B62A50" w:rsidRDefault="00B62A50" w:rsidP="00B62A50">
      <w:pPr>
        <w:spacing w:after="0" w:line="276" w:lineRule="auto"/>
        <w:jc w:val="center"/>
        <w:rPr>
          <w:rFonts w:ascii="Times New Roman" w:hAnsi="Times New Roman" w:cs="Times New Roman"/>
          <w:b/>
          <w:sz w:val="24"/>
          <w:szCs w:val="24"/>
        </w:rPr>
      </w:pPr>
      <w:r w:rsidRPr="00D2530A">
        <w:rPr>
          <w:rFonts w:ascii="Times New Roman" w:hAnsi="Times New Roman" w:cs="Times New Roman"/>
          <w:b/>
          <w:sz w:val="24"/>
          <w:szCs w:val="24"/>
        </w:rPr>
        <w:t>Классификация труб</w:t>
      </w:r>
    </w:p>
    <w:p w:rsidR="00B62A50" w:rsidRDefault="00B62A50" w:rsidP="00B62A50">
      <w:pPr>
        <w:spacing w:after="0" w:line="276" w:lineRule="auto"/>
        <w:jc w:val="center"/>
        <w:rPr>
          <w:rFonts w:ascii="Times New Roman" w:hAnsi="Times New Roman" w:cs="Times New Roman"/>
          <w:b/>
          <w:sz w:val="24"/>
          <w:szCs w:val="24"/>
        </w:rPr>
      </w:pPr>
    </w:p>
    <w:p w:rsidR="00B62A50" w:rsidRPr="00F74F9E" w:rsidRDefault="00B62A50" w:rsidP="00B62A50">
      <w:pPr>
        <w:shd w:val="clear" w:color="auto" w:fill="FFFFFF"/>
        <w:spacing w:after="0" w:line="240" w:lineRule="auto"/>
        <w:ind w:left="567"/>
        <w:contextualSpacing/>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val="en-US" w:eastAsia="ru-RU"/>
        </w:rPr>
        <w:t>I</w:t>
      </w:r>
      <w:r>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По диаметру:</w:t>
      </w:r>
    </w:p>
    <w:p w:rsidR="00B62A50" w:rsidRPr="003B01C8" w:rsidRDefault="00B62A50" w:rsidP="00B62A50">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малые (размер в сечении</w:t>
      </w:r>
      <w:r w:rsidRPr="00911144">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от 5 до 102 мм</w:t>
      </w:r>
      <w:r>
        <w:rPr>
          <w:rFonts w:ascii="Times New Roman" w:eastAsia="Times New Roman" w:hAnsi="Times New Roman" w:cs="Times New Roman"/>
          <w:color w:val="444444"/>
          <w:sz w:val="24"/>
          <w:szCs w:val="24"/>
          <w:lang w:eastAsia="ru-RU"/>
        </w:rPr>
        <w:t xml:space="preserve">); </w:t>
      </w:r>
    </w:p>
    <w:p w:rsidR="00B62A50" w:rsidRPr="003B01C8" w:rsidRDefault="00B62A50" w:rsidP="00B62A50">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средние</w:t>
      </w:r>
      <w:r w:rsidRPr="00911144">
        <w:rPr>
          <w:rFonts w:ascii="Times New Roman" w:eastAsia="Times New Roman" w:hAnsi="Times New Roman" w:cs="Times New Roman"/>
          <w:color w:val="444444"/>
          <w:sz w:val="24"/>
          <w:szCs w:val="24"/>
          <w:lang w:eastAsia="ru-RU"/>
        </w:rPr>
        <w:t xml:space="preserve"> </w:t>
      </w:r>
      <w:r>
        <w:rPr>
          <w:rFonts w:ascii="Times New Roman" w:eastAsia="Times New Roman" w:hAnsi="Times New Roman" w:cs="Times New Roman"/>
          <w:color w:val="444444"/>
          <w:sz w:val="24"/>
          <w:szCs w:val="24"/>
          <w:lang w:eastAsia="ru-RU"/>
        </w:rPr>
        <w:t>(размер в сечении</w:t>
      </w:r>
      <w:r w:rsidRPr="00911144">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от 102 до 426 мм</w:t>
      </w:r>
      <w:r>
        <w:rPr>
          <w:rFonts w:ascii="Times New Roman" w:eastAsia="Times New Roman" w:hAnsi="Times New Roman" w:cs="Times New Roman"/>
          <w:color w:val="444444"/>
          <w:sz w:val="24"/>
          <w:szCs w:val="24"/>
          <w:lang w:eastAsia="ru-RU"/>
        </w:rPr>
        <w:t>);</w:t>
      </w:r>
    </w:p>
    <w:p w:rsidR="00B62A50" w:rsidRPr="003B01C8" w:rsidRDefault="00B62A50" w:rsidP="00B62A50">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большие (</w:t>
      </w:r>
      <w:r w:rsidRPr="00F74F9E">
        <w:rPr>
          <w:rFonts w:ascii="Times New Roman" w:eastAsia="Times New Roman" w:hAnsi="Times New Roman" w:cs="Times New Roman"/>
          <w:color w:val="444444"/>
          <w:sz w:val="24"/>
          <w:szCs w:val="24"/>
          <w:lang w:eastAsia="ru-RU"/>
        </w:rPr>
        <w:t>выше 426 мм</w:t>
      </w:r>
      <w:r>
        <w:rPr>
          <w:rFonts w:ascii="Times New Roman" w:eastAsia="Times New Roman" w:hAnsi="Times New Roman" w:cs="Times New Roman"/>
          <w:color w:val="444444"/>
          <w:sz w:val="24"/>
          <w:szCs w:val="24"/>
          <w:lang w:eastAsia="ru-RU"/>
        </w:rPr>
        <w:t>).</w:t>
      </w:r>
    </w:p>
    <w:p w:rsidR="00B62A50" w:rsidRPr="00F74F9E" w:rsidRDefault="00B62A50" w:rsidP="00B62A50">
      <w:pPr>
        <w:shd w:val="clear" w:color="auto" w:fill="FFFFFF"/>
        <w:spacing w:after="0" w:line="276" w:lineRule="auto"/>
        <w:rPr>
          <w:rFonts w:ascii="Times New Roman" w:eastAsia="Times New Roman" w:hAnsi="Times New Roman" w:cs="Times New Roman"/>
          <w:color w:val="444444"/>
          <w:sz w:val="24"/>
          <w:szCs w:val="24"/>
          <w:lang w:eastAsia="ru-RU"/>
        </w:rPr>
      </w:pPr>
    </w:p>
    <w:p w:rsidR="00B62A50" w:rsidRPr="00283990" w:rsidRDefault="00B62A50" w:rsidP="00B62A50">
      <w:pPr>
        <w:shd w:val="clear" w:color="auto" w:fill="FFFFFF"/>
        <w:spacing w:before="840" w:after="240" w:line="276" w:lineRule="auto"/>
        <w:ind w:firstLine="567"/>
        <w:contextualSpacing/>
        <w:outlineLvl w:val="1"/>
        <w:rPr>
          <w:rFonts w:ascii="Arial" w:eastAsia="Times New Roman" w:hAnsi="Arial" w:cs="Arial"/>
          <w:color w:val="333333"/>
          <w:sz w:val="33"/>
          <w:szCs w:val="33"/>
          <w:lang w:eastAsia="ru-RU"/>
        </w:rPr>
      </w:pPr>
      <w:r>
        <w:rPr>
          <w:rFonts w:ascii="Times New Roman" w:eastAsia="Times New Roman" w:hAnsi="Times New Roman" w:cs="Times New Roman"/>
          <w:color w:val="444444"/>
          <w:sz w:val="24"/>
          <w:szCs w:val="24"/>
          <w:lang w:val="en-US" w:eastAsia="ru-RU"/>
        </w:rPr>
        <w:t>II</w:t>
      </w:r>
      <w:r>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По материалу изготовления</w:t>
      </w:r>
      <w:r>
        <w:rPr>
          <w:rFonts w:ascii="Times New Roman" w:eastAsia="Times New Roman" w:hAnsi="Times New Roman" w:cs="Times New Roman"/>
          <w:color w:val="444444"/>
          <w:sz w:val="24"/>
          <w:szCs w:val="24"/>
          <w:lang w:eastAsia="ru-RU"/>
        </w:rPr>
        <w:t>:</w:t>
      </w:r>
    </w:p>
    <w:p w:rsidR="00B62A50" w:rsidRPr="003A57F4" w:rsidRDefault="00B62A50" w:rsidP="00B62A50">
      <w:pPr>
        <w:shd w:val="clear" w:color="auto" w:fill="FFFFFF"/>
        <w:tabs>
          <w:tab w:val="left" w:pos="709"/>
        </w:tabs>
        <w:spacing w:after="0" w:line="276" w:lineRule="auto"/>
        <w:contextualSpacing/>
        <w:outlineLvl w:val="1"/>
        <w:rPr>
          <w:rFonts w:ascii="Arial" w:eastAsia="Times New Roman" w:hAnsi="Arial" w:cs="Arial"/>
          <w:color w:val="333333"/>
          <w:sz w:val="33"/>
          <w:szCs w:val="33"/>
          <w:lang w:eastAsia="ru-RU"/>
        </w:rPr>
      </w:pPr>
      <w:r>
        <w:rPr>
          <w:rFonts w:ascii="Times New Roman" w:eastAsia="Times New Roman" w:hAnsi="Times New Roman" w:cs="Times New Roman"/>
          <w:color w:val="444444"/>
          <w:sz w:val="24"/>
          <w:szCs w:val="24"/>
          <w:lang w:eastAsia="ru-RU"/>
        </w:rPr>
        <w:t>стальные, чугунные, из цветных металлов, пластиковые, железобетонные, асбестоцементные, керамические.</w:t>
      </w:r>
    </w:p>
    <w:p w:rsidR="00B62A50" w:rsidRDefault="00B62A50" w:rsidP="00B62A50">
      <w:pPr>
        <w:shd w:val="clear" w:color="auto" w:fill="FFFFFF"/>
        <w:spacing w:after="0" w:line="276" w:lineRule="auto"/>
        <w:ind w:firstLine="708"/>
        <w:rPr>
          <w:rFonts w:ascii="Times New Roman" w:eastAsia="Times New Roman" w:hAnsi="Times New Roman" w:cs="Times New Roman"/>
          <w:bCs/>
          <w:color w:val="444444"/>
          <w:sz w:val="24"/>
          <w:szCs w:val="24"/>
          <w:lang w:eastAsia="ru-RU"/>
        </w:rPr>
      </w:pPr>
      <w:r w:rsidRPr="00F74F9E">
        <w:rPr>
          <w:rFonts w:ascii="Times New Roman" w:eastAsia="Times New Roman" w:hAnsi="Times New Roman" w:cs="Times New Roman"/>
          <w:color w:val="444444"/>
          <w:sz w:val="24"/>
          <w:szCs w:val="24"/>
          <w:lang w:eastAsia="ru-RU"/>
        </w:rPr>
        <w:t>Стальные изделия считаются устаревшим вариантом для монтажа водопровод</w:t>
      </w:r>
      <w:r>
        <w:rPr>
          <w:rFonts w:ascii="Times New Roman" w:eastAsia="Times New Roman" w:hAnsi="Times New Roman" w:cs="Times New Roman"/>
          <w:color w:val="444444"/>
          <w:sz w:val="24"/>
          <w:szCs w:val="24"/>
          <w:lang w:eastAsia="ru-RU"/>
        </w:rPr>
        <w:t xml:space="preserve">ных и других систем. </w:t>
      </w:r>
      <w:r w:rsidRPr="00F74F9E">
        <w:rPr>
          <w:rFonts w:ascii="Times New Roman" w:eastAsia="Times New Roman" w:hAnsi="Times New Roman" w:cs="Times New Roman"/>
          <w:color w:val="444444"/>
          <w:sz w:val="24"/>
          <w:szCs w:val="24"/>
          <w:lang w:eastAsia="ru-RU"/>
        </w:rPr>
        <w:t> </w:t>
      </w:r>
      <w:r w:rsidRPr="003A57F4">
        <w:rPr>
          <w:rFonts w:ascii="Times New Roman" w:eastAsia="Times New Roman" w:hAnsi="Times New Roman" w:cs="Times New Roman"/>
          <w:color w:val="444444"/>
          <w:sz w:val="24"/>
          <w:szCs w:val="24"/>
          <w:lang w:eastAsia="ru-RU"/>
        </w:rPr>
        <w:t>О</w:t>
      </w:r>
      <w:r w:rsidRPr="003A57F4">
        <w:rPr>
          <w:rFonts w:ascii="Times New Roman" w:eastAsia="Times New Roman" w:hAnsi="Times New Roman" w:cs="Times New Roman"/>
          <w:bCs/>
          <w:color w:val="444444"/>
          <w:sz w:val="24"/>
          <w:szCs w:val="24"/>
          <w:lang w:eastAsia="ru-RU"/>
        </w:rPr>
        <w:t xml:space="preserve">ни являются неустойчивыми к коррозийным воздействиям, поэтому их </w:t>
      </w:r>
      <w:r w:rsidRPr="003A57F4">
        <w:rPr>
          <w:rFonts w:ascii="Times New Roman" w:eastAsia="Times New Roman" w:hAnsi="Times New Roman" w:cs="Times New Roman"/>
          <w:bCs/>
          <w:color w:val="444444"/>
          <w:sz w:val="24"/>
          <w:szCs w:val="24"/>
          <w:lang w:eastAsia="ru-RU"/>
        </w:rPr>
        <w:lastRenderedPageBreak/>
        <w:t>нужно покрывать защитным слоем. Как правило, защитный слой выполняется из цинка — такие изделия называют оцинкованными.</w:t>
      </w:r>
    </w:p>
    <w:p w:rsidR="00B62A50" w:rsidRPr="00F74F9E" w:rsidRDefault="00B62A50" w:rsidP="00B62A50">
      <w:pPr>
        <w:shd w:val="clear" w:color="auto" w:fill="FFFFFF"/>
        <w:spacing w:after="0" w:line="276" w:lineRule="auto"/>
        <w:ind w:firstLine="708"/>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По способу</w:t>
      </w:r>
      <w:r w:rsidRPr="00F74F9E">
        <w:rPr>
          <w:rFonts w:ascii="Times New Roman" w:eastAsia="Times New Roman" w:hAnsi="Times New Roman" w:cs="Times New Roman"/>
          <w:color w:val="444444"/>
          <w:sz w:val="24"/>
          <w:szCs w:val="24"/>
          <w:lang w:eastAsia="ru-RU"/>
        </w:rPr>
        <w:t xml:space="preserve"> производства, на:</w:t>
      </w:r>
    </w:p>
    <w:p w:rsidR="00B62A50" w:rsidRPr="00F74F9E" w:rsidRDefault="00B62A50" w:rsidP="00B62A50">
      <w:pPr>
        <w:numPr>
          <w:ilvl w:val="0"/>
          <w:numId w:val="1"/>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шовные;</w:t>
      </w:r>
    </w:p>
    <w:p w:rsidR="00B62A50" w:rsidRPr="003A57F4" w:rsidRDefault="00B62A50" w:rsidP="00B62A50">
      <w:pPr>
        <w:numPr>
          <w:ilvl w:val="0"/>
          <w:numId w:val="1"/>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бесшовные.</w:t>
      </w:r>
    </w:p>
    <w:p w:rsidR="00B62A50" w:rsidRPr="00F74F9E" w:rsidRDefault="00B62A50" w:rsidP="00B62A50">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оцинкованные;</w:t>
      </w:r>
    </w:p>
    <w:p w:rsidR="00B62A50" w:rsidRPr="00F74F9E" w:rsidRDefault="00B62A50" w:rsidP="00B62A50">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сварные;</w:t>
      </w:r>
    </w:p>
    <w:p w:rsidR="00B62A50" w:rsidRPr="00F74F9E" w:rsidRDefault="00B62A50" w:rsidP="00B62A50">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горячекатаные;</w:t>
      </w:r>
    </w:p>
    <w:p w:rsidR="00B62A50" w:rsidRPr="00F74F9E" w:rsidRDefault="00B62A50" w:rsidP="00B62A50">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холоднокатаные;</w:t>
      </w:r>
    </w:p>
    <w:p w:rsidR="00B62A50" w:rsidRPr="00F74F9E" w:rsidRDefault="00B62A50" w:rsidP="00B62A50">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профильные;</w:t>
      </w:r>
    </w:p>
    <w:p w:rsidR="00B62A50" w:rsidRPr="00F74F9E" w:rsidRDefault="00B62A50" w:rsidP="00B62A50">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холоднотянутые.</w:t>
      </w:r>
    </w:p>
    <w:p w:rsidR="00B62A50" w:rsidRPr="00F74F9E" w:rsidRDefault="00B62A50" w:rsidP="00B62A50">
      <w:pPr>
        <w:shd w:val="clear" w:color="auto" w:fill="FFFFFF"/>
        <w:spacing w:after="0" w:line="240" w:lineRule="auto"/>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Монтаж стальных изделий, из-за их веса, довольно сложен, но они до сих пор используются в разных трубопроводных конструкциях — технологических и хозяйственных.</w:t>
      </w:r>
    </w:p>
    <w:p w:rsidR="00B62A50" w:rsidRPr="00F74F9E" w:rsidRDefault="00B62A50" w:rsidP="00B62A50">
      <w:pPr>
        <w:shd w:val="clear" w:color="auto" w:fill="FFFFFF"/>
        <w:spacing w:after="0" w:line="240" w:lineRule="auto"/>
        <w:rPr>
          <w:rFonts w:ascii="Times New Roman" w:eastAsia="Times New Roman" w:hAnsi="Times New Roman" w:cs="Times New Roman"/>
          <w:color w:val="444444"/>
          <w:sz w:val="24"/>
          <w:szCs w:val="24"/>
          <w:lang w:eastAsia="ru-RU"/>
        </w:rPr>
      </w:pPr>
    </w:p>
    <w:p w:rsidR="00B62A50" w:rsidRPr="003A57F4" w:rsidRDefault="00B62A50" w:rsidP="00B62A50">
      <w:pPr>
        <w:pStyle w:val="a3"/>
        <w:numPr>
          <w:ilvl w:val="1"/>
          <w:numId w:val="2"/>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sidRPr="003A57F4">
        <w:rPr>
          <w:rFonts w:ascii="Times New Roman" w:eastAsia="Times New Roman" w:hAnsi="Times New Roman" w:cs="Times New Roman"/>
          <w:color w:val="444444"/>
          <w:sz w:val="24"/>
          <w:szCs w:val="24"/>
          <w:lang w:eastAsia="ru-RU"/>
        </w:rPr>
        <w:t>По профилю поперечного сечения (для стальных труб):</w:t>
      </w:r>
    </w:p>
    <w:p w:rsidR="00B62A50" w:rsidRPr="00F74F9E" w:rsidRDefault="00B62A50" w:rsidP="00B62A50">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круглые;</w:t>
      </w:r>
    </w:p>
    <w:p w:rsidR="00B62A50" w:rsidRPr="00F74F9E" w:rsidRDefault="00B62A50" w:rsidP="00B62A50">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квадратные;</w:t>
      </w:r>
    </w:p>
    <w:p w:rsidR="00B62A50" w:rsidRPr="00F74F9E" w:rsidRDefault="00B62A50" w:rsidP="00B62A50">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прямоугольные;</w:t>
      </w:r>
    </w:p>
    <w:p w:rsidR="00B62A50" w:rsidRPr="00151B56" w:rsidRDefault="00B62A50" w:rsidP="00B62A50">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многоугольные.</w:t>
      </w:r>
    </w:p>
    <w:p w:rsidR="00B62A50" w:rsidRDefault="00B62A50" w:rsidP="00B62A50">
      <w:pPr>
        <w:shd w:val="clear" w:color="auto" w:fill="FFFFFF"/>
        <w:spacing w:after="0" w:line="240" w:lineRule="auto"/>
        <w:contextualSpacing/>
        <w:rPr>
          <w:rFonts w:ascii="Times New Roman" w:eastAsia="Times New Roman" w:hAnsi="Times New Roman" w:cs="Times New Roman"/>
          <w:color w:val="444444"/>
          <w:sz w:val="24"/>
          <w:szCs w:val="24"/>
          <w:lang w:eastAsia="ru-RU"/>
        </w:rPr>
      </w:pPr>
    </w:p>
    <w:p w:rsidR="00B62A50" w:rsidRPr="00F74F9E" w:rsidRDefault="00B62A50" w:rsidP="00B62A50">
      <w:pPr>
        <w:shd w:val="clear" w:color="auto" w:fill="FFFFFF"/>
        <w:spacing w:after="0" w:line="240" w:lineRule="auto"/>
        <w:ind w:firstLine="567"/>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Кроме этог</w:t>
      </w:r>
      <w:r>
        <w:rPr>
          <w:rFonts w:ascii="Times New Roman" w:eastAsia="Times New Roman" w:hAnsi="Times New Roman" w:cs="Times New Roman"/>
          <w:color w:val="444444"/>
          <w:sz w:val="24"/>
          <w:szCs w:val="24"/>
          <w:lang w:eastAsia="ru-RU"/>
        </w:rPr>
        <w:t>о, они классифицируются по  показателям:</w:t>
      </w:r>
    </w:p>
    <w:p w:rsidR="00B62A50" w:rsidRPr="00F74F9E" w:rsidRDefault="00B62A50" w:rsidP="00B62A50">
      <w:pPr>
        <w:numPr>
          <w:ilvl w:val="0"/>
          <w:numId w:val="4"/>
        </w:numPr>
        <w:shd w:val="clear" w:color="auto" w:fill="FFFFFF"/>
        <w:spacing w:after="0" w:line="276"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по способу соединения;</w:t>
      </w:r>
    </w:p>
    <w:p w:rsidR="00B62A50" w:rsidRDefault="00B62A50" w:rsidP="00B62A50">
      <w:pPr>
        <w:numPr>
          <w:ilvl w:val="0"/>
          <w:numId w:val="4"/>
        </w:numPr>
        <w:shd w:val="clear" w:color="auto" w:fill="FFFFFF"/>
        <w:spacing w:after="0" w:line="276"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по типу изоляции.</w:t>
      </w:r>
    </w:p>
    <w:p w:rsidR="00B62A50" w:rsidRDefault="00B62A50" w:rsidP="00B62A50">
      <w:pPr>
        <w:shd w:val="clear" w:color="auto" w:fill="FFFFFF"/>
        <w:spacing w:after="0" w:line="276" w:lineRule="auto"/>
        <w:ind w:left="720"/>
        <w:contextualSpacing/>
        <w:rPr>
          <w:rFonts w:ascii="Times New Roman" w:eastAsia="Times New Roman" w:hAnsi="Times New Roman" w:cs="Times New Roman"/>
          <w:color w:val="444444"/>
          <w:sz w:val="24"/>
          <w:szCs w:val="24"/>
          <w:lang w:eastAsia="ru-RU"/>
        </w:rPr>
      </w:pPr>
    </w:p>
    <w:p w:rsidR="00B62A50" w:rsidRDefault="00B62A50" w:rsidP="00B62A50">
      <w:pPr>
        <w:shd w:val="clear" w:color="auto" w:fill="FFFFFF"/>
        <w:spacing w:after="0" w:line="276" w:lineRule="auto"/>
        <w:ind w:left="720"/>
        <w:contextualSpacing/>
        <w:rPr>
          <w:rFonts w:ascii="Times New Roman" w:eastAsia="Times New Roman" w:hAnsi="Times New Roman" w:cs="Times New Roman"/>
          <w:color w:val="444444"/>
          <w:sz w:val="24"/>
          <w:szCs w:val="24"/>
          <w:lang w:eastAsia="ru-RU"/>
        </w:rPr>
      </w:pPr>
    </w:p>
    <w:p w:rsidR="00B62A50" w:rsidRPr="000A3084" w:rsidRDefault="00B62A50" w:rsidP="00B62A50">
      <w:pPr>
        <w:shd w:val="clear" w:color="auto" w:fill="FFFFFF"/>
        <w:spacing w:after="0" w:line="276" w:lineRule="auto"/>
        <w:contextualSpacing/>
        <w:jc w:val="center"/>
        <w:rPr>
          <w:rFonts w:ascii="Times New Roman" w:eastAsia="Times New Roman" w:hAnsi="Times New Roman" w:cs="Times New Roman"/>
          <w:b/>
          <w:color w:val="444444"/>
          <w:sz w:val="24"/>
          <w:szCs w:val="24"/>
          <w:lang w:eastAsia="ru-RU"/>
        </w:rPr>
      </w:pPr>
      <w:r w:rsidRPr="000A3084">
        <w:rPr>
          <w:rFonts w:ascii="Times New Roman" w:eastAsia="Times New Roman" w:hAnsi="Times New Roman" w:cs="Times New Roman"/>
          <w:b/>
          <w:color w:val="444444"/>
          <w:sz w:val="24"/>
          <w:szCs w:val="24"/>
          <w:lang w:eastAsia="ru-RU"/>
        </w:rPr>
        <w:t>Фасонные части трубопроводов (фитинги)</w:t>
      </w:r>
    </w:p>
    <w:p w:rsidR="00B62A50" w:rsidRPr="00A32D64" w:rsidRDefault="00B62A50" w:rsidP="00B62A50">
      <w:p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Pr>
          <w:rFonts w:ascii="Times New Roman" w:eastAsia="Times New Roman" w:hAnsi="Times New Roman" w:cs="Times New Roman"/>
          <w:bCs/>
          <w:color w:val="404040"/>
          <w:sz w:val="24"/>
          <w:szCs w:val="24"/>
          <w:bdr w:val="none" w:sz="0" w:space="0" w:color="auto" w:frame="1"/>
          <w:lang w:eastAsia="ru-RU"/>
        </w:rPr>
        <w:t>Ф</w:t>
      </w:r>
      <w:r w:rsidRPr="00A32D64">
        <w:rPr>
          <w:rFonts w:ascii="Times New Roman" w:eastAsia="Times New Roman" w:hAnsi="Times New Roman" w:cs="Times New Roman"/>
          <w:bCs/>
          <w:color w:val="404040"/>
          <w:sz w:val="24"/>
          <w:szCs w:val="24"/>
          <w:bdr w:val="none" w:sz="0" w:space="0" w:color="auto" w:frame="1"/>
          <w:lang w:eastAsia="ru-RU"/>
        </w:rPr>
        <w:t>итинги</w:t>
      </w:r>
      <w:r>
        <w:rPr>
          <w:rFonts w:ascii="Times New Roman" w:eastAsia="Times New Roman" w:hAnsi="Times New Roman" w:cs="Times New Roman"/>
          <w:color w:val="404040"/>
          <w:sz w:val="24"/>
          <w:szCs w:val="24"/>
          <w:lang w:eastAsia="ru-RU"/>
        </w:rPr>
        <w:t xml:space="preserve"> - </w:t>
      </w:r>
      <w:r>
        <w:rPr>
          <w:rFonts w:ascii="Times New Roman" w:eastAsia="Times New Roman" w:hAnsi="Times New Roman" w:cs="Times New Roman"/>
          <w:bCs/>
          <w:color w:val="404040"/>
          <w:sz w:val="24"/>
          <w:szCs w:val="24"/>
          <w:bdr w:val="none" w:sz="0" w:space="0" w:color="auto" w:frame="1"/>
          <w:lang w:eastAsia="ru-RU"/>
        </w:rPr>
        <w:t>соединительные элементы трубопровода.</w:t>
      </w:r>
      <w:r w:rsidRPr="00A32D64">
        <w:rPr>
          <w:rFonts w:ascii="Times New Roman" w:eastAsia="Times New Roman" w:hAnsi="Times New Roman" w:cs="Times New Roman"/>
          <w:color w:val="404040"/>
          <w:sz w:val="24"/>
          <w:szCs w:val="24"/>
          <w:lang w:eastAsia="ru-RU"/>
        </w:rPr>
        <w:t> </w:t>
      </w:r>
      <w:r w:rsidRPr="00A32D64">
        <w:rPr>
          <w:rFonts w:ascii="Times New Roman" w:eastAsia="Times New Roman" w:hAnsi="Times New Roman" w:cs="Times New Roman"/>
          <w:bCs/>
          <w:color w:val="404040"/>
          <w:sz w:val="24"/>
          <w:szCs w:val="24"/>
          <w:bdr w:val="none" w:sz="0" w:space="0" w:color="auto" w:frame="1"/>
          <w:lang w:eastAsia="ru-RU"/>
        </w:rPr>
        <w:t>Устанавливаются в местах поворотов, переходов на другой диаметр, местах частой сборки разборки и разветвлениях</w:t>
      </w:r>
      <w:r w:rsidRPr="00A32D64">
        <w:rPr>
          <w:rFonts w:ascii="Times New Roman" w:eastAsia="Times New Roman" w:hAnsi="Times New Roman" w:cs="Times New Roman"/>
          <w:color w:val="404040"/>
          <w:sz w:val="24"/>
          <w:szCs w:val="24"/>
          <w:lang w:eastAsia="ru-RU"/>
        </w:rPr>
        <w:t>.</w:t>
      </w:r>
    </w:p>
    <w:p w:rsidR="00B62A50" w:rsidRPr="00A32D64" w:rsidRDefault="00B62A50" w:rsidP="00B62A50">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Существует огромнейшее количество разновидностей, типов, видов присоединительных материалов. Их размеры и вес могут быть огромны, а некоторые из них меньше спичечного коробка.</w:t>
      </w:r>
    </w:p>
    <w:p w:rsidR="00B62A50" w:rsidRPr="00A32D64" w:rsidRDefault="00B62A50" w:rsidP="00B62A50">
      <w:pPr>
        <w:spacing w:after="0" w:line="240" w:lineRule="auto"/>
        <w:ind w:left="-567" w:firstLine="425"/>
        <w:jc w:val="both"/>
        <w:textAlignment w:val="baseline"/>
        <w:outlineLvl w:val="1"/>
        <w:rPr>
          <w:rFonts w:ascii="Times New Roman" w:eastAsia="Times New Roman" w:hAnsi="Times New Roman" w:cs="Times New Roman"/>
          <w:b/>
          <w:bCs/>
          <w:color w:val="000000"/>
          <w:sz w:val="24"/>
          <w:szCs w:val="24"/>
          <w:lang w:eastAsia="ru-RU"/>
        </w:rPr>
      </w:pPr>
      <w:r w:rsidRPr="00A32D64">
        <w:rPr>
          <w:rFonts w:ascii="Times New Roman" w:eastAsia="Times New Roman" w:hAnsi="Times New Roman" w:cs="Times New Roman"/>
          <w:b/>
          <w:bCs/>
          <w:color w:val="000000"/>
          <w:sz w:val="24"/>
          <w:szCs w:val="24"/>
          <w:lang w:eastAsia="ru-RU"/>
        </w:rPr>
        <w:t>Виды фитингов для труб</w:t>
      </w:r>
    </w:p>
    <w:p w:rsidR="00B62A50" w:rsidRPr="00A32D64" w:rsidRDefault="00B62A50" w:rsidP="00B62A50">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Как уже говорилось, фасонные детали трубопроводов имеют различное предназначение, особенности конструкции и геометрические размеры. Существует следующая классификация:</w:t>
      </w:r>
    </w:p>
    <w:p w:rsidR="00B62A50" w:rsidRPr="00A32D64" w:rsidRDefault="00B62A50" w:rsidP="00B62A50">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уголки, отводы</w:t>
      </w:r>
      <w:r w:rsidRPr="00A32D64">
        <w:rPr>
          <w:rFonts w:ascii="Times New Roman" w:eastAsia="Times New Roman" w:hAnsi="Times New Roman" w:cs="Times New Roman"/>
          <w:color w:val="404040"/>
          <w:sz w:val="24"/>
          <w:szCs w:val="24"/>
          <w:lang w:eastAsia="ru-RU"/>
        </w:rPr>
        <w:t> (эти детали устанавливаются для изменения направления прокладки трубопровода, изменяют его на угол от 45° до 120°);</w:t>
      </w:r>
    </w:p>
    <w:p w:rsidR="00B62A50" w:rsidRPr="00A32D64" w:rsidRDefault="00B62A50" w:rsidP="00B62A50">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крестовины, тройники, коллекторы</w:t>
      </w:r>
      <w:r w:rsidRPr="00A32D64">
        <w:rPr>
          <w:rFonts w:ascii="Times New Roman" w:eastAsia="Times New Roman" w:hAnsi="Times New Roman" w:cs="Times New Roman"/>
          <w:color w:val="404040"/>
          <w:sz w:val="24"/>
          <w:szCs w:val="24"/>
          <w:lang w:eastAsia="ru-RU"/>
        </w:rPr>
        <w:t> (обеспечивают ответвление от основного трубопровода в одном или нескольких направлениях);</w:t>
      </w:r>
    </w:p>
    <w:p w:rsidR="00B62A50" w:rsidRPr="00A32D64" w:rsidRDefault="00B62A50" w:rsidP="00B62A50">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муфты, сгоны, ниппеля</w:t>
      </w:r>
      <w:r w:rsidRPr="00A32D64">
        <w:rPr>
          <w:rFonts w:ascii="Times New Roman" w:eastAsia="Times New Roman" w:hAnsi="Times New Roman" w:cs="Times New Roman"/>
          <w:color w:val="404040"/>
          <w:sz w:val="24"/>
          <w:szCs w:val="24"/>
          <w:lang w:eastAsia="ru-RU"/>
        </w:rPr>
        <w:t> (для соединения прямых труб между собой);</w:t>
      </w:r>
    </w:p>
    <w:p w:rsidR="00B62A50" w:rsidRPr="00A32D64" w:rsidRDefault="00B62A50" w:rsidP="00B62A50">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заглушки, пробки</w:t>
      </w:r>
      <w:r w:rsidRPr="00A32D64">
        <w:rPr>
          <w:rFonts w:ascii="Times New Roman" w:eastAsia="Times New Roman" w:hAnsi="Times New Roman" w:cs="Times New Roman"/>
          <w:color w:val="404040"/>
          <w:sz w:val="24"/>
          <w:szCs w:val="24"/>
          <w:lang w:eastAsia="ru-RU"/>
        </w:rPr>
        <w:t> (детали для герметизации концевых участков трубопровода)</w:t>
      </w:r>
    </w:p>
    <w:p w:rsidR="00B62A50" w:rsidRPr="00A32D64" w:rsidRDefault="00B62A50" w:rsidP="00B62A50">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переходы</w:t>
      </w:r>
      <w:r w:rsidRPr="00A32D64">
        <w:rPr>
          <w:rFonts w:ascii="Times New Roman" w:eastAsia="Times New Roman" w:hAnsi="Times New Roman" w:cs="Times New Roman"/>
          <w:color w:val="404040"/>
          <w:sz w:val="24"/>
          <w:szCs w:val="24"/>
          <w:lang w:eastAsia="ru-RU"/>
        </w:rPr>
        <w:t> (используются в местах соединения с различным диаметром)</w:t>
      </w:r>
    </w:p>
    <w:p w:rsidR="00B62A50" w:rsidRPr="00A32D64" w:rsidRDefault="00B62A50" w:rsidP="00B62A50">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Фитинги, которые соединяют между собой участки труб с одинаковым диаметром сечения называются </w:t>
      </w:r>
      <w:r w:rsidRPr="00A32D64">
        <w:rPr>
          <w:rFonts w:ascii="Times New Roman" w:eastAsia="Times New Roman" w:hAnsi="Times New Roman" w:cs="Times New Roman"/>
          <w:b/>
          <w:bCs/>
          <w:i/>
          <w:iCs/>
          <w:color w:val="404040"/>
          <w:sz w:val="24"/>
          <w:szCs w:val="24"/>
          <w:bdr w:val="none" w:sz="0" w:space="0" w:color="auto" w:frame="1"/>
          <w:lang w:eastAsia="ru-RU"/>
        </w:rPr>
        <w:t>прямыми</w:t>
      </w:r>
      <w:r w:rsidRPr="00A32D64">
        <w:rPr>
          <w:rFonts w:ascii="Times New Roman" w:eastAsia="Times New Roman" w:hAnsi="Times New Roman" w:cs="Times New Roman"/>
          <w:color w:val="404040"/>
          <w:sz w:val="24"/>
          <w:szCs w:val="24"/>
          <w:lang w:eastAsia="ru-RU"/>
        </w:rPr>
        <w:t>, а </w:t>
      </w:r>
      <w:r w:rsidRPr="00A32D64">
        <w:rPr>
          <w:rFonts w:ascii="Times New Roman" w:eastAsia="Times New Roman" w:hAnsi="Times New Roman" w:cs="Times New Roman"/>
          <w:b/>
          <w:bCs/>
          <w:i/>
          <w:iCs/>
          <w:color w:val="404040"/>
          <w:sz w:val="24"/>
          <w:szCs w:val="24"/>
          <w:bdr w:val="none" w:sz="0" w:space="0" w:color="auto" w:frame="1"/>
          <w:lang w:eastAsia="ru-RU"/>
        </w:rPr>
        <w:t>переходными</w:t>
      </w:r>
      <w:r w:rsidRPr="00A32D64">
        <w:rPr>
          <w:rFonts w:ascii="Times New Roman" w:eastAsia="Times New Roman" w:hAnsi="Times New Roman" w:cs="Times New Roman"/>
          <w:color w:val="404040"/>
          <w:sz w:val="24"/>
          <w:szCs w:val="24"/>
          <w:lang w:eastAsia="ru-RU"/>
        </w:rPr>
        <w:t> они являются, если диаметр сечения разный.</w:t>
      </w:r>
    </w:p>
    <w:p w:rsidR="00B62A50" w:rsidRPr="00A32D64" w:rsidRDefault="00B62A50" w:rsidP="00B62A50">
      <w:pPr>
        <w:spacing w:after="0" w:line="240" w:lineRule="auto"/>
        <w:jc w:val="both"/>
        <w:textAlignment w:val="baseline"/>
        <w:rPr>
          <w:rFonts w:ascii="Times New Roman" w:eastAsia="Times New Roman" w:hAnsi="Times New Roman" w:cs="Times New Roman"/>
          <w:color w:val="404040"/>
          <w:sz w:val="24"/>
          <w:szCs w:val="24"/>
          <w:lang w:eastAsia="ru-RU"/>
        </w:rPr>
      </w:pPr>
      <w:r>
        <w:rPr>
          <w:rFonts w:ascii="Times New Roman" w:eastAsia="Times New Roman" w:hAnsi="Times New Roman" w:cs="Times New Roman"/>
          <w:b/>
          <w:bCs/>
          <w:color w:val="000000"/>
          <w:sz w:val="24"/>
          <w:szCs w:val="24"/>
          <w:lang w:eastAsia="ru-RU"/>
        </w:rPr>
        <w:t xml:space="preserve">Для изготовления фитингов </w:t>
      </w:r>
      <w:r w:rsidRPr="00A32D64">
        <w:rPr>
          <w:rFonts w:ascii="Times New Roman" w:eastAsia="Times New Roman" w:hAnsi="Times New Roman" w:cs="Times New Roman"/>
          <w:color w:val="404040"/>
          <w:sz w:val="24"/>
          <w:szCs w:val="24"/>
          <w:lang w:eastAsia="ru-RU"/>
        </w:rPr>
        <w:t>применяются различные материалы. Можно выделить следующие основные классы изделий:</w:t>
      </w:r>
    </w:p>
    <w:p w:rsidR="00B62A50" w:rsidRPr="00A32D64" w:rsidRDefault="00B62A50" w:rsidP="00B62A50">
      <w:pPr>
        <w:numPr>
          <w:ilvl w:val="0"/>
          <w:numId w:val="7"/>
        </w:num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Металлические</w:t>
      </w:r>
      <w:r w:rsidRPr="00A32D64">
        <w:rPr>
          <w:rFonts w:ascii="Times New Roman" w:eastAsia="Times New Roman" w:hAnsi="Times New Roman" w:cs="Times New Roman"/>
          <w:color w:val="404040"/>
          <w:sz w:val="24"/>
          <w:szCs w:val="24"/>
          <w:lang w:eastAsia="ru-RU"/>
        </w:rPr>
        <w:t> — часто изготавливаются из качественной стали или ковкого чугуна. Стальные изготавливают методом штамповки, чугунные являются литыми. Встречаются изделия из латуни. Сфера их применения узкая, поэтому они не так широко распространены, как стальные или чугунные</w:t>
      </w:r>
    </w:p>
    <w:p w:rsidR="00B62A50" w:rsidRPr="00A32D64" w:rsidRDefault="00B62A50" w:rsidP="00B62A50">
      <w:pPr>
        <w:spacing w:before="240" w:after="0" w:line="240" w:lineRule="auto"/>
        <w:ind w:left="-567" w:firstLine="425"/>
        <w:jc w:val="center"/>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noProof/>
          <w:color w:val="404040"/>
          <w:sz w:val="24"/>
          <w:szCs w:val="24"/>
          <w:lang w:eastAsia="ru-RU"/>
        </w:rPr>
        <w:lastRenderedPageBreak/>
        <mc:AlternateContent>
          <mc:Choice Requires="wps">
            <w:drawing>
              <wp:inline distT="0" distB="0" distL="0" distR="0" wp14:anchorId="799909D8" wp14:editId="7F1B9B93">
                <wp:extent cx="304800" cy="304800"/>
                <wp:effectExtent l="0" t="0" r="0" b="0"/>
                <wp:docPr id="6" name="AutoShape 4"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0E260" id="AutoShape 4"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x5wQj2AgAA&#10;Fg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0A3084">
        <w:rPr>
          <w:noProof/>
          <w:lang w:eastAsia="ru-RU"/>
        </w:rPr>
        <w:drawing>
          <wp:inline distT="0" distB="0" distL="0" distR="0" wp14:anchorId="612C5D32" wp14:editId="7E003EAC">
            <wp:extent cx="4508349" cy="3638550"/>
            <wp:effectExtent l="0" t="0" r="6985" b="0"/>
            <wp:docPr id="1" name="Рисунок 1" descr="C:\Users\User\Desktop\1564449ee7c9e2c314b20a653c8868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564449ee7c9e2c314b20a653c8868a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5643" cy="3660578"/>
                    </a:xfrm>
                    <a:prstGeom prst="rect">
                      <a:avLst/>
                    </a:prstGeom>
                    <a:noFill/>
                    <a:ln>
                      <a:noFill/>
                    </a:ln>
                  </pic:spPr>
                </pic:pic>
              </a:graphicData>
            </a:graphic>
          </wp:inline>
        </w:drawing>
      </w:r>
      <w:r w:rsidRPr="000A3084">
        <w:rPr>
          <w:rFonts w:ascii="Times New Roman" w:eastAsia="Times New Roman" w:hAnsi="Times New Roman" w:cs="Times New Roman"/>
          <w:noProof/>
          <w:color w:val="404040"/>
          <w:sz w:val="24"/>
          <w:szCs w:val="24"/>
          <w:lang w:eastAsia="ru-RU"/>
        </w:rPr>
        <mc:AlternateContent>
          <mc:Choice Requires="wps">
            <w:drawing>
              <wp:inline distT="0" distB="0" distL="0" distR="0" wp14:anchorId="6A7141D2" wp14:editId="15F70084">
                <wp:extent cx="304800" cy="304800"/>
                <wp:effectExtent l="0" t="0" r="0" b="0"/>
                <wp:docPr id="8" name="Прямоугольник 8"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CFBCC" id="Прямоугольник 8"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HZ6sBB8DAAAnBgAADgAAAAAAAAAAAAAA&#10;AAAuAgAAZHJzL2Uyb0RvYy54bWxQSwECLQAUAAYACAAAACEATKDpLNgAAAADAQAADwAAAAAAAAAA&#10;AAAAAAB5BQAAZHJzL2Rvd25yZXYueG1sUEsFBgAAAAAEAAQA8wAAAH4GAAAAAA==&#10;" filled="f" stroked="f">
                <o:lock v:ext="edit" aspectratio="t"/>
                <w10:anchorlock/>
              </v:rect>
            </w:pict>
          </mc:Fallback>
        </mc:AlternateContent>
      </w:r>
      <w:r>
        <w:rPr>
          <w:noProof/>
          <w:lang w:eastAsia="ru-RU"/>
        </w:rPr>
        <mc:AlternateContent>
          <mc:Choice Requires="wps">
            <w:drawing>
              <wp:inline distT="0" distB="0" distL="0" distR="0" wp14:anchorId="3FDB78A8" wp14:editId="61B0A16B">
                <wp:extent cx="304800" cy="304800"/>
                <wp:effectExtent l="0" t="0" r="0" b="0"/>
                <wp:docPr id="9" name="AutoShape 10"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CEA7D" id="AutoShape 10"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lmpfz2AgAA&#10;Fw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B62A50" w:rsidRPr="00A32D64" w:rsidRDefault="00B62A50" w:rsidP="00B62A50">
      <w:pPr>
        <w:numPr>
          <w:ilvl w:val="0"/>
          <w:numId w:val="7"/>
        </w:num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Полипропиленовые </w:t>
      </w:r>
      <w:r w:rsidRPr="00A32D64">
        <w:rPr>
          <w:rFonts w:ascii="Times New Roman" w:eastAsia="Times New Roman" w:hAnsi="Times New Roman" w:cs="Times New Roman"/>
          <w:color w:val="404040"/>
          <w:sz w:val="24"/>
          <w:szCs w:val="24"/>
          <w:lang w:eastAsia="ru-RU"/>
        </w:rPr>
        <w:t>— они выполняют те же задачи, что и металлические аналоги. Изготавливаются путем экструзии. Особенность их - в способе соединения с трубами. Существуют комбинированные фитинги, которые позволяют соединять металл и пластик в один трубопровод.</w:t>
      </w:r>
    </w:p>
    <w:p w:rsidR="00B62A50" w:rsidRPr="00A32D64" w:rsidRDefault="00B62A50" w:rsidP="00B62A50">
      <w:pPr>
        <w:numPr>
          <w:ilvl w:val="0"/>
          <w:numId w:val="7"/>
        </w:num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Металлопластиковые</w:t>
      </w:r>
      <w:r w:rsidRPr="00A32D64">
        <w:rPr>
          <w:rFonts w:ascii="Times New Roman" w:eastAsia="Times New Roman" w:hAnsi="Times New Roman" w:cs="Times New Roman"/>
          <w:color w:val="404040"/>
          <w:sz w:val="24"/>
          <w:szCs w:val="24"/>
          <w:lang w:eastAsia="ru-RU"/>
        </w:rPr>
        <w:t> — трубопроводы из металлопластика набрали популярность и применяются уже повсеместно. Фитинги для труб из этого материала имеют несколько способов присоединения, о которых поговорим ниже.</w:t>
      </w:r>
    </w:p>
    <w:p w:rsidR="00B62A50" w:rsidRPr="00A32D64" w:rsidRDefault="00B62A50" w:rsidP="00B62A50">
      <w:p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noProof/>
          <w:color w:val="404040"/>
          <w:sz w:val="24"/>
          <w:szCs w:val="24"/>
          <w:lang w:eastAsia="ru-RU"/>
        </w:rPr>
        <mc:AlternateContent>
          <mc:Choice Requires="wps">
            <w:drawing>
              <wp:inline distT="0" distB="0" distL="0" distR="0" wp14:anchorId="502D5E49" wp14:editId="7786FD3E">
                <wp:extent cx="304800" cy="304800"/>
                <wp:effectExtent l="0" t="0" r="0" b="0"/>
                <wp:docPr id="4" name="AutoShape 6" descr="https://postavkatryb23.ru/upload/medialibrary/2c1/2c109285ad6f8aee940de23079e6bedd.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8D3E9" id="AutoShape 6" o:spid="_x0000_s1026" alt="https://postavkatryb23.ru/upload/medialibrary/2c1/2c109285ad6f8aee940de23079e6bedd.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tj+23vUCAAAW&#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1307D5" w:rsidRDefault="001307D5"/>
    <w:sectPr w:rsidR="00130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02B56"/>
    <w:multiLevelType w:val="multilevel"/>
    <w:tmpl w:val="94B8CD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A46E05"/>
    <w:multiLevelType w:val="hybridMultilevel"/>
    <w:tmpl w:val="ADFC3478"/>
    <w:lvl w:ilvl="0" w:tplc="04190011">
      <w:start w:val="1"/>
      <w:numFmt w:val="decimal"/>
      <w:lvlText w:val="%1)"/>
      <w:lvlJc w:val="left"/>
      <w:pPr>
        <w:ind w:left="660" w:hanging="360"/>
      </w:pPr>
    </w:lvl>
    <w:lvl w:ilvl="1" w:tplc="4B72C176">
      <w:numFmt w:val="bullet"/>
      <w:lvlText w:val="•"/>
      <w:lvlJc w:val="left"/>
      <w:pPr>
        <w:ind w:left="1380" w:hanging="360"/>
      </w:pPr>
      <w:rPr>
        <w:rFonts w:ascii="Times New Roman" w:eastAsiaTheme="minorHAnsi" w:hAnsi="Times New Roman" w:cs="Times New Roman" w:hint="default"/>
      </w:r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4C5C3140"/>
    <w:multiLevelType w:val="multilevel"/>
    <w:tmpl w:val="E926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696B0C"/>
    <w:multiLevelType w:val="multilevel"/>
    <w:tmpl w:val="0A28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2214D9"/>
    <w:multiLevelType w:val="multilevel"/>
    <w:tmpl w:val="042C7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6A0AB4"/>
    <w:multiLevelType w:val="hybridMultilevel"/>
    <w:tmpl w:val="9C389ADC"/>
    <w:lvl w:ilvl="0" w:tplc="565C5F86">
      <w:start w:val="1"/>
      <w:numFmt w:val="bullet"/>
      <w:lvlText w:val="-"/>
      <w:lvlJc w:val="left"/>
      <w:pPr>
        <w:ind w:left="1947" w:hanging="360"/>
      </w:pPr>
      <w:rPr>
        <w:rFonts w:hint="default"/>
      </w:rPr>
    </w:lvl>
    <w:lvl w:ilvl="1" w:tplc="04190003" w:tentative="1">
      <w:start w:val="1"/>
      <w:numFmt w:val="bullet"/>
      <w:lvlText w:val="o"/>
      <w:lvlJc w:val="left"/>
      <w:pPr>
        <w:ind w:left="2667" w:hanging="360"/>
      </w:pPr>
      <w:rPr>
        <w:rFonts w:ascii="Courier New" w:hAnsi="Courier New" w:cs="Courier New" w:hint="default"/>
      </w:rPr>
    </w:lvl>
    <w:lvl w:ilvl="2" w:tplc="04190005" w:tentative="1">
      <w:start w:val="1"/>
      <w:numFmt w:val="bullet"/>
      <w:lvlText w:val=""/>
      <w:lvlJc w:val="left"/>
      <w:pPr>
        <w:ind w:left="3387" w:hanging="360"/>
      </w:pPr>
      <w:rPr>
        <w:rFonts w:ascii="Wingdings" w:hAnsi="Wingdings" w:hint="default"/>
      </w:rPr>
    </w:lvl>
    <w:lvl w:ilvl="3" w:tplc="04190001" w:tentative="1">
      <w:start w:val="1"/>
      <w:numFmt w:val="bullet"/>
      <w:lvlText w:val=""/>
      <w:lvlJc w:val="left"/>
      <w:pPr>
        <w:ind w:left="4107" w:hanging="360"/>
      </w:pPr>
      <w:rPr>
        <w:rFonts w:ascii="Symbol" w:hAnsi="Symbol" w:hint="default"/>
      </w:rPr>
    </w:lvl>
    <w:lvl w:ilvl="4" w:tplc="04190003" w:tentative="1">
      <w:start w:val="1"/>
      <w:numFmt w:val="bullet"/>
      <w:lvlText w:val="o"/>
      <w:lvlJc w:val="left"/>
      <w:pPr>
        <w:ind w:left="4827" w:hanging="360"/>
      </w:pPr>
      <w:rPr>
        <w:rFonts w:ascii="Courier New" w:hAnsi="Courier New" w:cs="Courier New" w:hint="default"/>
      </w:rPr>
    </w:lvl>
    <w:lvl w:ilvl="5" w:tplc="04190005" w:tentative="1">
      <w:start w:val="1"/>
      <w:numFmt w:val="bullet"/>
      <w:lvlText w:val=""/>
      <w:lvlJc w:val="left"/>
      <w:pPr>
        <w:ind w:left="5547" w:hanging="360"/>
      </w:pPr>
      <w:rPr>
        <w:rFonts w:ascii="Wingdings" w:hAnsi="Wingdings" w:hint="default"/>
      </w:rPr>
    </w:lvl>
    <w:lvl w:ilvl="6" w:tplc="04190001" w:tentative="1">
      <w:start w:val="1"/>
      <w:numFmt w:val="bullet"/>
      <w:lvlText w:val=""/>
      <w:lvlJc w:val="left"/>
      <w:pPr>
        <w:ind w:left="6267" w:hanging="360"/>
      </w:pPr>
      <w:rPr>
        <w:rFonts w:ascii="Symbol" w:hAnsi="Symbol" w:hint="default"/>
      </w:rPr>
    </w:lvl>
    <w:lvl w:ilvl="7" w:tplc="04190003" w:tentative="1">
      <w:start w:val="1"/>
      <w:numFmt w:val="bullet"/>
      <w:lvlText w:val="o"/>
      <w:lvlJc w:val="left"/>
      <w:pPr>
        <w:ind w:left="6987" w:hanging="360"/>
      </w:pPr>
      <w:rPr>
        <w:rFonts w:ascii="Courier New" w:hAnsi="Courier New" w:cs="Courier New" w:hint="default"/>
      </w:rPr>
    </w:lvl>
    <w:lvl w:ilvl="8" w:tplc="04190005" w:tentative="1">
      <w:start w:val="1"/>
      <w:numFmt w:val="bullet"/>
      <w:lvlText w:val=""/>
      <w:lvlJc w:val="left"/>
      <w:pPr>
        <w:ind w:left="7707" w:hanging="360"/>
      </w:pPr>
      <w:rPr>
        <w:rFonts w:ascii="Wingdings" w:hAnsi="Wingdings" w:hint="default"/>
      </w:rPr>
    </w:lvl>
  </w:abstractNum>
  <w:abstractNum w:abstractNumId="6">
    <w:nsid w:val="75A5798E"/>
    <w:multiLevelType w:val="multilevel"/>
    <w:tmpl w:val="D958B6D0"/>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62E"/>
    <w:rsid w:val="001307D5"/>
    <w:rsid w:val="00671D37"/>
    <w:rsid w:val="00AE062E"/>
    <w:rsid w:val="00B62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6B77B-8C6E-4BD1-8C49-5823B1E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A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2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2024-10-10T10:13:00Z</dcterms:created>
  <dcterms:modified xsi:type="dcterms:W3CDTF">2024-10-10T11:14:00Z</dcterms:modified>
</cp:coreProperties>
</file>